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kern w:val="0"/>
          <w:sz w:val="44"/>
          <w:szCs w:val="44"/>
          <w:lang w:val="en-US" w:eastAsia="zh-CN"/>
        </w:rPr>
        <w:t>衢州市气象局2021年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kern w:val="0"/>
          <w:sz w:val="44"/>
          <w:szCs w:val="44"/>
        </w:rPr>
        <w:t>政府信息公开工作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kern w:val="0"/>
          <w:sz w:val="44"/>
          <w:szCs w:val="44"/>
        </w:rPr>
        <w:t>年度报告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textAlignment w:val="auto"/>
        <w:rPr>
          <w:rFonts w:hint="eastAsia" w:ascii="仿宋_GB2312" w:hAnsi="仿宋_GB2312" w:eastAsia="仿宋_GB2312" w:cs="仿宋_GB2312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一、总体情况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年，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衢州市气象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局积极开展信息公开工作。按照有关要求，我局编制了《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衢州市气象局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局20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年政府信息公开工作年度报告》（简称报告），并通过“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衢州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市政府信息公开”网站（http://www.qz.gov.cn）向社会公布，数据统计期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限为20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年1月1日至20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年12月31日。《报告》主要内容</w:t>
      </w:r>
      <w:r>
        <w:rPr>
          <w:rFonts w:hint="eastAsia" w:ascii="仿宋_GB2312" w:eastAsia="仿宋_GB2312"/>
          <w:color w:val="auto"/>
          <w:sz w:val="32"/>
          <w:szCs w:val="32"/>
        </w:rPr>
        <w:t>分为</w:t>
      </w:r>
      <w:r>
        <w:rPr>
          <w:rFonts w:hint="eastAsia" w:ascii="仿宋_GB2312" w:hAnsi="Calibri" w:eastAsia="仿宋_GB2312"/>
          <w:color w:val="auto"/>
          <w:sz w:val="32"/>
          <w:szCs w:val="32"/>
        </w:rPr>
        <w:t>总体情况、信息公开工作数据汇总、存在的主要问题以及其他需要报告的事项</w:t>
      </w:r>
      <w:r>
        <w:rPr>
          <w:rFonts w:hint="eastAsia" w:ascii="仿宋_GB2312" w:eastAsia="仿宋_GB2312"/>
          <w:color w:val="auto"/>
          <w:sz w:val="32"/>
          <w:szCs w:val="32"/>
        </w:rPr>
        <w:t>六个部分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。如对本报告有任何疑问，请与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衢州市气象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局联系，联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系方式：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衢州市气象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局办公室（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白云街道古田路121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号）；邮编：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324000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；联系电话：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0570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-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3041926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（一）主动公开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我局通过衢州市政府信息公开网站主动公开信息26条，其中政策文件类7条，决策公开1条，财政信息2条，规划计划4条，权责事项清单1条，政府采购2条，公告公示8条，政府信息公开年报1条。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依申请公开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我局共收到依申请公开1条，要求公开衢州市气象局2021年度重大行政决策事项目录，经核对我局已经主动公开并做到及时答复。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（三）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政府信息管理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微软雅黑" w:eastAsia="仿宋_GB2312"/>
          <w:color w:val="auto"/>
          <w:sz w:val="32"/>
          <w:szCs w:val="21"/>
          <w:shd w:val="clear" w:color="auto" w:fill="FFFFFF"/>
          <w:lang w:eastAsia="zh-CN"/>
        </w:rPr>
      </w:pPr>
      <w:r>
        <w:rPr>
          <w:rFonts w:ascii="仿宋_GB2312" w:hAnsi="微软雅黑" w:eastAsia="仿宋_GB2312"/>
          <w:color w:val="auto"/>
          <w:sz w:val="32"/>
          <w:szCs w:val="21"/>
          <w:shd w:val="clear" w:color="auto" w:fill="FFFFFF"/>
        </w:rPr>
        <w:t>修订完善主动公开</w:t>
      </w:r>
      <w:r>
        <w:rPr>
          <w:rFonts w:hint="eastAsia" w:ascii="仿宋_GB2312" w:hAnsi="微软雅黑" w:eastAsia="仿宋_GB2312"/>
          <w:color w:val="auto"/>
          <w:sz w:val="32"/>
          <w:szCs w:val="21"/>
          <w:shd w:val="clear" w:color="auto" w:fill="FFFFFF"/>
          <w:lang w:val="en-US" w:eastAsia="zh-CN"/>
        </w:rPr>
        <w:t>实施细则</w:t>
      </w:r>
      <w:r>
        <w:rPr>
          <w:rFonts w:ascii="仿宋_GB2312" w:hAnsi="微软雅黑" w:eastAsia="仿宋_GB2312"/>
          <w:color w:val="auto"/>
          <w:sz w:val="32"/>
          <w:szCs w:val="21"/>
          <w:shd w:val="clear" w:color="auto" w:fill="FFFFFF"/>
        </w:rPr>
        <w:t>，规范信息发布流程，提升解读回应、办事服务、互动交流水平。设有政府信息公开工作机构</w:t>
      </w:r>
      <w:r>
        <w:rPr>
          <w:rFonts w:hint="eastAsia" w:ascii="仿宋_GB2312" w:hAnsi="微软雅黑" w:eastAsia="仿宋_GB2312"/>
          <w:color w:val="auto"/>
          <w:sz w:val="32"/>
          <w:szCs w:val="21"/>
          <w:shd w:val="clear" w:color="auto" w:fill="FFFFFF"/>
        </w:rPr>
        <w:t>1</w:t>
      </w:r>
      <w:r>
        <w:rPr>
          <w:rFonts w:ascii="仿宋_GB2312" w:hAnsi="微软雅黑" w:eastAsia="仿宋_GB2312"/>
          <w:color w:val="auto"/>
          <w:sz w:val="32"/>
          <w:szCs w:val="21"/>
          <w:shd w:val="clear" w:color="auto" w:fill="FFFFFF"/>
        </w:rPr>
        <w:t>个，兼职人员</w:t>
      </w:r>
      <w:r>
        <w:rPr>
          <w:rFonts w:hint="eastAsia" w:ascii="仿宋_GB2312" w:hAnsi="微软雅黑" w:eastAsia="仿宋_GB2312"/>
          <w:color w:val="auto"/>
          <w:sz w:val="32"/>
          <w:szCs w:val="21"/>
          <w:shd w:val="clear" w:color="auto" w:fill="FFFFFF"/>
          <w:lang w:val="en-US" w:eastAsia="zh-CN"/>
        </w:rPr>
        <w:t>6</w:t>
      </w:r>
      <w:r>
        <w:rPr>
          <w:rFonts w:ascii="仿宋_GB2312" w:hAnsi="微软雅黑" w:eastAsia="仿宋_GB2312"/>
          <w:color w:val="auto"/>
          <w:sz w:val="32"/>
          <w:szCs w:val="21"/>
          <w:shd w:val="clear" w:color="auto" w:fill="FFFFFF"/>
        </w:rPr>
        <w:t>名</w:t>
      </w:r>
      <w:r>
        <w:rPr>
          <w:rFonts w:hint="eastAsia" w:ascii="仿宋_GB2312" w:hAnsi="微软雅黑" w:eastAsia="仿宋_GB2312"/>
          <w:color w:val="auto"/>
          <w:sz w:val="32"/>
          <w:szCs w:val="21"/>
          <w:shd w:val="clear" w:color="auto" w:fill="FFFFFF"/>
          <w:lang w:eastAsia="zh-CN"/>
        </w:rPr>
        <w:t>，</w:t>
      </w:r>
      <w:r>
        <w:rPr>
          <w:rFonts w:ascii="仿宋_GB2312" w:hAnsi="微软雅黑" w:eastAsia="仿宋_GB2312"/>
          <w:color w:val="auto"/>
          <w:sz w:val="32"/>
          <w:szCs w:val="21"/>
          <w:shd w:val="clear" w:color="auto" w:fill="FFFFFF"/>
        </w:rPr>
        <w:t>召开</w:t>
      </w:r>
      <w:r>
        <w:rPr>
          <w:rFonts w:hint="eastAsia" w:ascii="仿宋_GB2312" w:hAnsi="微软雅黑" w:eastAsia="仿宋_GB2312"/>
          <w:color w:val="auto"/>
          <w:sz w:val="32"/>
          <w:szCs w:val="21"/>
          <w:shd w:val="clear" w:color="auto" w:fill="FFFFFF"/>
          <w:lang w:val="en-US" w:eastAsia="zh-CN"/>
        </w:rPr>
        <w:t>政务公开培训</w:t>
      </w:r>
      <w:r>
        <w:rPr>
          <w:rFonts w:hint="eastAsia" w:ascii="仿宋_GB2312" w:hAnsi="微软雅黑" w:eastAsia="仿宋_GB2312"/>
          <w:color w:val="auto"/>
          <w:sz w:val="32"/>
          <w:szCs w:val="21"/>
          <w:shd w:val="clear" w:color="auto" w:fill="FFFFFF"/>
        </w:rPr>
        <w:t>1</w:t>
      </w:r>
      <w:r>
        <w:rPr>
          <w:rFonts w:ascii="仿宋_GB2312" w:hAnsi="微软雅黑" w:eastAsia="仿宋_GB2312"/>
          <w:color w:val="auto"/>
          <w:sz w:val="32"/>
          <w:szCs w:val="21"/>
          <w:shd w:val="clear" w:color="auto" w:fill="FFFFFF"/>
        </w:rPr>
        <w:t>次</w:t>
      </w:r>
      <w:r>
        <w:rPr>
          <w:rFonts w:hint="eastAsia" w:ascii="仿宋_GB2312" w:hAnsi="微软雅黑" w:eastAsia="仿宋_GB2312"/>
          <w:color w:val="auto"/>
          <w:sz w:val="32"/>
          <w:szCs w:val="21"/>
          <w:shd w:val="clear" w:color="auto" w:fill="FFFFFF"/>
          <w:lang w:eastAsia="zh-CN"/>
        </w:rPr>
        <w:t>，</w:t>
      </w:r>
      <w:r>
        <w:rPr>
          <w:rFonts w:hint="eastAsia" w:ascii="仿宋_GB2312" w:hAnsi="微软雅黑" w:eastAsia="仿宋_GB2312"/>
          <w:color w:val="auto"/>
          <w:sz w:val="32"/>
          <w:szCs w:val="21"/>
          <w:shd w:val="clear" w:color="auto" w:fill="FFFFFF"/>
          <w:lang w:val="en-US" w:eastAsia="zh-CN"/>
        </w:rPr>
        <w:t>召开</w:t>
      </w:r>
      <w:r>
        <w:rPr>
          <w:rFonts w:ascii="仿宋_GB2312" w:hAnsi="微软雅黑" w:eastAsia="仿宋_GB2312"/>
          <w:color w:val="auto"/>
          <w:sz w:val="32"/>
          <w:szCs w:val="21"/>
          <w:shd w:val="clear" w:color="auto" w:fill="FFFFFF"/>
        </w:rPr>
        <w:t>新闻发布会</w:t>
      </w:r>
      <w:r>
        <w:rPr>
          <w:rFonts w:hint="eastAsia" w:ascii="仿宋_GB2312" w:hAnsi="微软雅黑" w:eastAsia="仿宋_GB2312"/>
          <w:color w:val="auto"/>
          <w:sz w:val="32"/>
          <w:szCs w:val="21"/>
          <w:shd w:val="clear" w:color="auto" w:fill="FFFFFF"/>
        </w:rPr>
        <w:t>2</w:t>
      </w:r>
      <w:r>
        <w:rPr>
          <w:rFonts w:ascii="仿宋_GB2312" w:hAnsi="微软雅黑" w:eastAsia="仿宋_GB2312"/>
          <w:color w:val="auto"/>
          <w:sz w:val="32"/>
          <w:szCs w:val="21"/>
          <w:shd w:val="clear" w:color="auto" w:fill="FFFFFF"/>
        </w:rPr>
        <w:t>次</w:t>
      </w:r>
      <w:r>
        <w:rPr>
          <w:rFonts w:hint="eastAsia" w:ascii="仿宋_GB2312" w:hAnsi="微软雅黑" w:eastAsia="仿宋_GB2312"/>
          <w:color w:val="auto"/>
          <w:sz w:val="32"/>
          <w:szCs w:val="21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政府信息公开平台建设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微软雅黑" w:eastAsia="仿宋_GB2312"/>
          <w:color w:val="auto"/>
          <w:sz w:val="32"/>
          <w:szCs w:val="21"/>
          <w:shd w:val="clear" w:color="auto" w:fill="FFFFFF"/>
        </w:rPr>
      </w:pPr>
      <w:r>
        <w:rPr>
          <w:rFonts w:hint="eastAsia" w:ascii="仿宋_GB2312" w:hAnsi="微软雅黑" w:eastAsia="仿宋_GB2312"/>
          <w:color w:val="auto"/>
          <w:sz w:val="32"/>
          <w:szCs w:val="21"/>
          <w:shd w:val="clear" w:color="auto" w:fill="FFFFFF"/>
        </w:rPr>
        <w:t>目前衢州市气象局政府信息公开地址：衢州</w:t>
      </w:r>
      <w:r>
        <w:rPr>
          <w:rFonts w:ascii="仿宋_GB2312" w:hAnsi="微软雅黑" w:eastAsia="仿宋_GB2312"/>
          <w:color w:val="auto"/>
          <w:sz w:val="32"/>
          <w:szCs w:val="21"/>
          <w:shd w:val="clear" w:color="auto" w:fill="FFFFFF"/>
        </w:rPr>
        <w:t>市政府门户网站（</w:t>
      </w:r>
      <w:r>
        <w:rPr>
          <w:color w:val="auto"/>
        </w:rPr>
        <w:fldChar w:fldCharType="begin"/>
      </w:r>
      <w:r>
        <w:rPr>
          <w:color w:val="auto"/>
        </w:rPr>
        <w:instrText xml:space="preserve"> HYPERLINK "http://www.qz.gov.cn/" </w:instrText>
      </w:r>
      <w:r>
        <w:rPr>
          <w:color w:val="auto"/>
        </w:rPr>
        <w:fldChar w:fldCharType="separate"/>
      </w:r>
      <w:r>
        <w:rPr>
          <w:rFonts w:ascii="仿宋_GB2312" w:hAnsi="微软雅黑" w:eastAsia="仿宋_GB2312"/>
          <w:color w:val="auto"/>
          <w:sz w:val="32"/>
          <w:shd w:val="clear" w:color="auto" w:fill="FFFFFF"/>
        </w:rPr>
        <w:t>http://www.qz.gov.cn/</w:t>
      </w:r>
      <w:r>
        <w:rPr>
          <w:rFonts w:ascii="仿宋_GB2312" w:hAnsi="微软雅黑" w:eastAsia="仿宋_GB2312"/>
          <w:color w:val="auto"/>
          <w:sz w:val="32"/>
          <w:shd w:val="clear" w:color="auto" w:fill="FFFFFF"/>
        </w:rPr>
        <w:fldChar w:fldCharType="end"/>
      </w:r>
      <w:r>
        <w:rPr>
          <w:rFonts w:hint="eastAsia" w:ascii="仿宋_GB2312" w:hAnsi="微软雅黑" w:eastAsia="仿宋_GB2312"/>
          <w:color w:val="auto"/>
          <w:sz w:val="32"/>
          <w:szCs w:val="21"/>
          <w:shd w:val="clear" w:color="auto" w:fill="FFFFFF"/>
        </w:rPr>
        <w:t>）。衢州市气象局政府网站为浙江省气象政府网站子站，衢州市气象局以子栏目页的形式对外提供政务服务。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微软雅黑" w:eastAsia="仿宋_GB2312"/>
          <w:color w:val="auto"/>
          <w:sz w:val="32"/>
          <w:szCs w:val="21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监督保障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微软雅黑" w:eastAsia="仿宋_GB2312"/>
          <w:sz w:val="32"/>
          <w:szCs w:val="21"/>
          <w:shd w:val="clear" w:color="auto" w:fill="FFFFFF"/>
        </w:rPr>
      </w:pPr>
      <w:r>
        <w:rPr>
          <w:rFonts w:hint="default" w:ascii="仿宋_GB2312" w:hAnsi="微软雅黑" w:eastAsia="仿宋_GB2312"/>
          <w:color w:val="auto"/>
          <w:sz w:val="32"/>
          <w:szCs w:val="21"/>
          <w:shd w:val="clear" w:color="auto" w:fill="FFFFFF"/>
          <w:lang w:val="en-US" w:eastAsia="zh-CN"/>
        </w:rPr>
        <w:t>将政务公开工作纳入</w:t>
      </w:r>
      <w:r>
        <w:rPr>
          <w:rFonts w:hint="eastAsia" w:ascii="仿宋_GB2312" w:hAnsi="微软雅黑" w:eastAsia="仿宋_GB2312"/>
          <w:color w:val="auto"/>
          <w:sz w:val="32"/>
          <w:szCs w:val="21"/>
          <w:shd w:val="clear" w:color="auto" w:fill="FFFFFF"/>
          <w:lang w:val="en-US" w:eastAsia="zh-CN"/>
        </w:rPr>
        <w:t>我局</w:t>
      </w:r>
      <w:r>
        <w:rPr>
          <w:rFonts w:hint="eastAsia" w:ascii="仿宋_GB2312" w:hAnsi="微软雅黑" w:eastAsia="仿宋_GB2312"/>
          <w:sz w:val="32"/>
          <w:szCs w:val="21"/>
          <w:shd w:val="clear" w:color="auto" w:fill="FFFFFF"/>
          <w:lang w:val="en-US" w:eastAsia="zh-CN"/>
        </w:rPr>
        <w:t>机关和直属单位</w:t>
      </w:r>
      <w:r>
        <w:rPr>
          <w:rFonts w:hint="default" w:ascii="仿宋_GB2312" w:hAnsi="微软雅黑" w:eastAsia="仿宋_GB2312"/>
          <w:sz w:val="32"/>
          <w:szCs w:val="21"/>
          <w:shd w:val="clear" w:color="auto" w:fill="FFFFFF"/>
          <w:lang w:val="en-US" w:eastAsia="zh-CN"/>
        </w:rPr>
        <w:t>目标考核管理。办公室不定时对政务公开工作进行抽查督查，加强年终工作考核，加大问责力度；各处室各司其职，抓好落实，各项政务公开任务按时保质完成。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二、主动公开政府信息情况</w:t>
      </w:r>
    </w:p>
    <w:tbl>
      <w:tblPr>
        <w:tblStyle w:val="4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发件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Cs w:val="21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Cs w:val="21"/>
                <w:lang w:val="en-US" w:eastAsia="zh-CN"/>
              </w:rPr>
              <w:t>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textAlignment w:val="auto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三、收到和处理政府信息公开申请情况</w:t>
      </w:r>
    </w:p>
    <w:tbl>
      <w:tblPr>
        <w:tblStyle w:val="4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99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5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714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商业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企业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科研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机构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（二）部分公开</w:t>
            </w: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3.其他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四、政府信息公开行政复议、行政诉讼情况</w:t>
      </w:r>
    </w:p>
    <w:tbl>
      <w:tblPr>
        <w:tblStyle w:val="4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五、存在的主要问题及改进情况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微软雅黑" w:eastAsia="仿宋_GB2312" w:cs="Times New Roman"/>
          <w:sz w:val="32"/>
          <w:szCs w:val="21"/>
          <w:shd w:val="clear" w:color="auto" w:fill="FFFFFF"/>
          <w:lang w:bidi="ar"/>
        </w:rPr>
        <w:t>我局政府信息公开工作开展以来，在服务群众，加强沟通等方面取得了明显的进步，但还存在一定差距</w:t>
      </w:r>
      <w:r>
        <w:rPr>
          <w:rFonts w:hint="eastAsia" w:ascii="仿宋_GB2312" w:hAnsi="微软雅黑" w:eastAsia="仿宋_GB2312" w:cs="Times New Roman"/>
          <w:sz w:val="32"/>
          <w:szCs w:val="21"/>
          <w:shd w:val="clear" w:color="auto" w:fill="FFFFFF"/>
          <w:lang w:eastAsia="zh-CN" w:bidi="ar"/>
        </w:rPr>
        <w:t>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公开内容的及时性、全面性以及公开形式的便民性等都还需要在今后的工作中改进。下一步，我局继续做好如下工作：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（一）拓宽公开渠道。进一步梳理、整合政府公开信息，充分利用网络、报纸、电视、便民手册等多种方式，为公民、法人或者其他组织获取政府信息提供便利。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二）完善信息公开各项工作。主要加强对信息材料的收集整理，建立健全依申请公开信息的分发、处理、反馈工作机制，依法稳妥做好依申请公开工作。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六、其他需要报告的事项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default" w:eastAsia="宋体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无。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15"/>
          <w:sz w:val="24"/>
          <w:szCs w:val="24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LNJWO7QAAAABQEAAA8AAAAAAAAAAQAgAAAAIgAAAGRycy9k&#10;b3ducmV2LnhtbFBLAQIUABQAAAAIAIdO4kB1NShz0QEAAKIDAAAOAAAAAAAAAAEAIAAAAB8BAABk&#10;cnMvZTJvRG9jLnhtbFBLBQYAAAAABgAGAFkBAAB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56C987C"/>
    <w:multiLevelType w:val="singleLevel"/>
    <w:tmpl w:val="E56C987C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E059A6"/>
    <w:rsid w:val="310265CD"/>
    <w:rsid w:val="5F9616B4"/>
    <w:rsid w:val="5FD10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2022-01-13T06:30:00Z</dcterms:created>
  <dc:creator>Administrator</dc:creator>
  <cp:lastModifiedBy>dwb</cp:lastModifiedBy>
  <dcterms:modified xsi:type="dcterms:W3CDTF">2022-01-21T03:46:53Z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